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4F72"/>
          <w:sz w:val="56"/>
          <w:szCs w:val="56"/>
        </w:rPr>
        <w:t xml:space="preserve">LeaderPrep</w:t>
      </w:r>
    </w:p>
    <w:p>
      <w:pPr>
        <w:spacing w:after="100"/>
        <w:jc w:val="center"/>
      </w:pPr>
      <w:r>
        <w:rPr>
          <w:rFonts w:ascii="Arial" w:cs="Arial" w:eastAsia="Arial" w:hAnsi="Arial"/>
          <w:color w:val="D4AC0D"/>
          <w:sz w:val="28"/>
          <w:szCs w:val="28"/>
        </w:rPr>
        <w:t xml:space="preserve">TEEN EDITION</w:t>
      </w:r>
    </w:p>
    <w:p>
      <w:pPr>
        <w:spacing w:after="100"/>
        <w:jc w:val="center"/>
      </w:pPr>
      <w:r>
        <w:rPr>
          <w:color w:val="666666"/>
          <w:sz w:val="24"/>
          <w:szCs w:val="24"/>
        </w:rPr>
        <w:t xml:space="preserve">───────────────────</w:t>
      </w:r>
    </w:p>
    <w:p>
      <w:pPr>
        <w:spacing w:after="400"/>
        <w:jc w:val="center"/>
      </w:pPr>
      <w:r>
        <w:rPr>
          <w:rFonts w:ascii="Arial" w:cs="Arial" w:eastAsia="Arial" w:hAnsi="Arial"/>
          <w:color w:val="2E86AB"/>
          <w:sz w:val="32"/>
          <w:szCs w:val="32"/>
        </w:rPr>
        <w:t xml:space="preserve">12-WEEK COURSE SYLLABUS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The Anchored Institute</w:t>
      </w:r>
    </w:p>
    <w:p>
      <w:pPr>
        <w:pStyle w:val="Heading1"/>
        <w:spacing w:before="400" w:after="200"/>
      </w:pPr>
      <w:r>
        <w:rPr>
          <w:b/>
          <w:bCs/>
          <w:color w:val="1B4F72"/>
          <w:sz w:val="32"/>
          <w:szCs w:val="32"/>
        </w:rPr>
        <w:t xml:space="preserve">Course Overview</w:t>
      </w:r>
    </w:p>
    <w:p>
      <w:pPr>
        <w:spacing w:after="200"/>
      </w:pPr>
      <w:r>
        <w:t xml:space="preserve">LeaderPrep: Teen Edition is a 12-week leadership development course designed specifically for teenagers. The course builds practical skills, biblical foundations, and actionable frameworks that students can apply immediately.</w:t>
      </w:r>
    </w:p>
    <w:p>
      <w:pPr>
        <w:spacing w:before="200"/>
      </w:pPr>
      <w:r>
        <w:rPr>
          <w:b/>
          <w:bCs/>
        </w:rPr>
        <w:t xml:space="preserve">Course Objectives:</w:t>
      </w:r>
    </w:p>
    <w:p>
      <w:pPr>
        <w:pStyle w:val="ListParagraph"/>
        <w:numPr>
          <w:ilvl w:val="0"/>
          <w:numId w:val="2"/>
        </w:numPr>
      </w:pPr>
      <w:r>
        <w:t xml:space="preserve">Develop a growth mindset and servant orientation toward leadership</w:t>
      </w:r>
    </w:p>
    <w:p>
      <w:pPr>
        <w:pStyle w:val="ListParagraph"/>
        <w:numPr>
          <w:ilvl w:val="0"/>
          <w:numId w:val="2"/>
        </w:numPr>
      </w:pPr>
      <w:r>
        <w:t xml:space="preserve">Master practical frameworks: CAPES, OIL, SAMPLE, Doit Family, Bow-Tie</w:t>
      </w:r>
    </w:p>
    <w:p>
      <w:pPr>
        <w:pStyle w:val="ListParagraph"/>
        <w:numPr>
          <w:ilvl w:val="0"/>
          <w:numId w:val="2"/>
        </w:numPr>
      </w:pPr>
      <w:r>
        <w:t xml:space="preserve">Build communication skills for everyday and public speaking contexts</w:t>
      </w:r>
    </w:p>
    <w:p>
      <w:pPr>
        <w:pStyle w:val="ListParagraph"/>
        <w:numPr>
          <w:ilvl w:val="0"/>
          <w:numId w:val="2"/>
        </w:numPr>
      </w:pPr>
      <w:r>
        <w:t xml:space="preserve">Understand the connection between character and leadership effectiveness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Apply biblical principles to real-world leadership challenges</w:t>
      </w:r>
    </w:p>
    <w:p>
      <w:pPr>
        <w:spacing w:before="200"/>
      </w:pPr>
      <w:r>
        <w:rPr>
          <w:b/>
          <w:bCs/>
        </w:rPr>
        <w:t xml:space="preserve">Target Audience:</w:t>
      </w:r>
      <w:r>
        <w:t xml:space="preserve"> Ages 13-18, with flexibility for mature middle schoolers and young adults</w:t>
      </w:r>
    </w:p>
    <w:p>
      <w:r>
        <w:rPr>
          <w:b/>
          <w:bCs/>
        </w:rPr>
        <w:t xml:space="preserve">Format Options:</w:t>
      </w:r>
      <w:r>
        <w:t xml:space="preserve"> Weekly class (60-90 min), small group study, individual mentoring, or self-paced</w:t>
      </w:r>
    </w:p>
    <w:p>
      <w:pPr>
        <w:spacing w:after="300"/>
      </w:pPr>
      <w:r>
        <w:rPr>
          <w:b/>
          <w:bCs/>
        </w:rPr>
        <w:t xml:space="preserve">Materials:</w:t>
      </w:r>
      <w:r>
        <w:t xml:space="preserve"> Student workbook (12 weekly chapters), facilitator guide, optional video content</w:t>
      </w:r>
    </w:p>
    <w:p>
      <w:pPr>
        <w:pStyle w:val="Heading1"/>
        <w:spacing w:before="400" w:after="200"/>
      </w:pPr>
      <w:r>
        <w:rPr>
          <w:b/>
          <w:bCs/>
          <w:color w:val="1B4F72"/>
          <w:sz w:val="32"/>
          <w:szCs w:val="32"/>
        </w:rPr>
        <w:t xml:space="preserve">Course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3000"/>
        <w:gridCol w:w="2360"/>
      </w:tblGrid>
      <w:tr>
        <w:trPr>
          <w:tblHeader/>
        </w:trP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Week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Framework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Key Scripture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Introduction + The World Needs You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Leadership definition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Eph 2:10, 1 Tim 4:12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Your Mind Is the Battleground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Growth Mindset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Rom 12:2, Phil 4:8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Think Like a Servant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Servant Leadership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John 13:14-15, Matt 20:26-28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Own Your CAPES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CAPES Framework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Col 3:23, Matt 25:21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See Before You Solve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OIL Method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Prov 20:12, Matt 13:16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Plan It: SAMPLE Goals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SAMPLE Goals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Prov 21:5, Luke 14:28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Do It: The Doit Family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7 Doit Activators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Eccl 9:10, Col 3:23-24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Finish It: The Bow-Tie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Bow-Tie Method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Eccl 7:8, John 19:30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Speak Up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Active Listening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James 1:19, Col 4:6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Stand Up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Public Speaking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2 Tim 1:7, Exod 4:11-12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Lead Your Life First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Self-Leadership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Prov 9:10, James 1:8</w:t>
            </w:r>
          </w:p>
        </w:tc>
      </w:tr>
      <w:tr>
        <w:tc>
          <w:tcPr>
            <w:tcW w:type="dxa" w:w="8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</w:p>
        </w:tc>
        <w:tc>
          <w:tcPr>
            <w:tcW w:type="dxa" w:w="32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Now Go Lead</w:t>
            </w:r>
          </w:p>
        </w:tc>
        <w:tc>
          <w:tcPr>
            <w:tcW w:type="dxa" w:w="3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Commission &amp; Review</w:t>
            </w:r>
          </w:p>
        </w:tc>
        <w:tc>
          <w:tcPr>
            <w:tcW w:type="dxa" w:w="2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Josh 1:9</w:t>
            </w:r>
          </w:p>
        </w:tc>
      </w:tr>
    </w:tbl>
    <w:p>
      <w:r>
        <w:br w:type="page"/>
      </w:r>
    </w:p>
    <w:p>
      <w:pPr>
        <w:pStyle w:val="Heading1"/>
        <w:spacing w:before="200" w:after="200"/>
      </w:pPr>
      <w:r>
        <w:rPr>
          <w:b/>
          <w:bCs/>
          <w:color w:val="1B4F72"/>
          <w:sz w:val="32"/>
          <w:szCs w:val="32"/>
        </w:rPr>
        <w:t xml:space="preserve">Session Structure</w:t>
      </w:r>
    </w:p>
    <w:p>
      <w:pPr>
        <w:spacing w:after="200"/>
      </w:pPr>
      <w:r>
        <w:t xml:space="preserve">Each 60-90 minute session follows this structure:</w:t>
      </w:r>
    </w:p>
    <w:p>
      <w:pPr>
        <w:spacing w:before="200"/>
      </w:pPr>
      <w:r>
        <w:rPr>
          <w:b/>
          <w:bCs/>
          <w:color w:val="2E86AB"/>
        </w:rPr>
        <w:t xml:space="preserve">Opening (5-10 min)</w:t>
      </w:r>
    </w:p>
    <w:p>
      <w:pPr>
        <w:pStyle w:val="ListParagraph"/>
        <w:numPr>
          <w:ilvl w:val="0"/>
          <w:numId w:val="2"/>
        </w:numPr>
      </w:pPr>
      <w:r>
        <w:t xml:space="preserve">Review last week's "Try This Today" assignments</w:t>
      </w:r>
    </w:p>
    <w:p>
      <w:pPr>
        <w:pStyle w:val="ListParagraph"/>
        <w:numPr>
          <w:ilvl w:val="0"/>
          <w:numId w:val="2"/>
        </w:numPr>
      </w:pPr>
      <w:r>
        <w:t xml:space="preserve">Share wins, challenges, and insights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Preview this week's key question</w:t>
      </w:r>
    </w:p>
    <w:p>
      <w:pPr>
        <w:spacing w:before="200"/>
      </w:pPr>
      <w:r>
        <w:rPr>
          <w:b/>
          <w:bCs/>
          <w:color w:val="2E86AB"/>
        </w:rPr>
        <w:t xml:space="preserve">Teach (20-30 min)</w:t>
      </w:r>
    </w:p>
    <w:p>
      <w:pPr>
        <w:pStyle w:val="ListParagraph"/>
        <w:numPr>
          <w:ilvl w:val="0"/>
          <w:numId w:val="2"/>
        </w:numPr>
      </w:pPr>
      <w:r>
        <w:t xml:space="preserve">Present the week's core content</w:t>
      </w:r>
    </w:p>
    <w:p>
      <w:pPr>
        <w:pStyle w:val="ListParagraph"/>
        <w:numPr>
          <w:ilvl w:val="0"/>
          <w:numId w:val="2"/>
        </w:numPr>
      </w:pPr>
      <w:r>
        <w:t xml:space="preserve">Introduce framework/concept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Explore Scripture foundation</w:t>
      </w:r>
    </w:p>
    <w:p>
      <w:pPr>
        <w:spacing w:before="200"/>
      </w:pPr>
      <w:r>
        <w:rPr>
          <w:b/>
          <w:bCs/>
          <w:color w:val="2E86AB"/>
        </w:rPr>
        <w:t xml:space="preserve">Discuss (15-20 min)</w:t>
      </w:r>
    </w:p>
    <w:p>
      <w:pPr>
        <w:pStyle w:val="ListParagraph"/>
        <w:numPr>
          <w:ilvl w:val="0"/>
          <w:numId w:val="2"/>
        </w:numPr>
      </w:pPr>
      <w:r>
        <w:t xml:space="preserve">Work through discussion questions</w:t>
      </w:r>
    </w:p>
    <w:p>
      <w:pPr>
        <w:pStyle w:val="ListParagraph"/>
        <w:numPr>
          <w:ilvl w:val="0"/>
          <w:numId w:val="2"/>
        </w:numPr>
      </w:pPr>
      <w:r>
        <w:t xml:space="preserve">Small group or full group conversation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Encourage personal reflection</w:t>
      </w:r>
    </w:p>
    <w:p>
      <w:pPr>
        <w:spacing w:before="200"/>
      </w:pPr>
      <w:r>
        <w:rPr>
          <w:b/>
          <w:bCs/>
          <w:color w:val="2E86AB"/>
        </w:rPr>
        <w:t xml:space="preserve">Apply (10-15 min)</w:t>
      </w:r>
    </w:p>
    <w:p>
      <w:pPr>
        <w:pStyle w:val="ListParagraph"/>
        <w:numPr>
          <w:ilvl w:val="0"/>
          <w:numId w:val="2"/>
        </w:numPr>
      </w:pPr>
      <w:r>
        <w:t xml:space="preserve">Work through "Leader Check" questions</w:t>
      </w:r>
    </w:p>
    <w:p>
      <w:pPr>
        <w:pStyle w:val="ListParagraph"/>
        <w:numPr>
          <w:ilvl w:val="0"/>
          <w:numId w:val="2"/>
        </w:numPr>
      </w:pPr>
      <w:r>
        <w:t xml:space="preserve">Assign "Try This Today" action items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Accountability pairing (optional)</w:t>
      </w:r>
    </w:p>
    <w:p>
      <w:pPr>
        <w:spacing w:before="200"/>
      </w:pPr>
      <w:r>
        <w:rPr>
          <w:b/>
          <w:bCs/>
          <w:color w:val="2E86AB"/>
        </w:rPr>
        <w:t xml:space="preserve">Close (5 min)</w:t>
      </w:r>
    </w:p>
    <w:p>
      <w:pPr>
        <w:pStyle w:val="ListParagraph"/>
        <w:numPr>
          <w:ilvl w:val="0"/>
          <w:numId w:val="2"/>
        </w:numPr>
      </w:pPr>
      <w:r>
        <w:t xml:space="preserve">Summarize key takeaway</w:t>
      </w:r>
    </w:p>
    <w:p>
      <w:pPr>
        <w:pStyle w:val="ListParagraph"/>
        <w:numPr>
          <w:ilvl w:val="0"/>
          <w:numId w:val="2"/>
        </w:numPr>
      </w:pPr>
      <w:r>
        <w:t xml:space="preserve">Preview next week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Closing prayer</w:t>
      </w:r>
    </w:p>
    <w:p>
      <w:pPr>
        <w:pStyle w:val="Heading1"/>
        <w:spacing w:before="400" w:after="200"/>
      </w:pPr>
      <w:r>
        <w:rPr>
          <w:b/>
          <w:bCs/>
          <w:color w:val="1B4F72"/>
          <w:sz w:val="32"/>
          <w:szCs w:val="32"/>
        </w:rPr>
        <w:t xml:space="preserve">Assessment Options</w:t>
      </w:r>
    </w:p>
    <w:p>
      <w:pPr>
        <w:spacing w:after="200"/>
      </w:pPr>
      <w:r>
        <w:t xml:space="preserve">The course can be assessed through various methods depending on context:</w:t>
      </w:r>
    </w:p>
    <w:p>
      <w:pPr>
        <w:spacing w:before="150"/>
      </w:pPr>
      <w:r>
        <w:rPr>
          <w:b/>
          <w:bCs/>
        </w:rPr>
        <w:t xml:space="preserve">Weekly Application (Ongoing)</w:t>
      </w:r>
    </w:p>
    <w:p>
      <w:pPr>
        <w:spacing w:after="100"/>
      </w:pPr>
      <w:r>
        <w:t xml:space="preserve">Track completion of "Try This Today" assignments. Students report back each week.</w:t>
      </w:r>
    </w:p>
    <w:p>
      <w:pPr>
        <w:spacing w:before="150"/>
      </w:pPr>
      <w:r>
        <w:rPr>
          <w:b/>
          <w:bCs/>
        </w:rPr>
        <w:t xml:space="preserve">Framework Quizzes (Optional)</w:t>
      </w:r>
    </w:p>
    <w:p>
      <w:pPr>
        <w:spacing w:after="100"/>
      </w:pPr>
      <w:r>
        <w:t xml:space="preserve">Brief knowledge checks after key frameworks: CAPES, OIL, SAMPLE, Doit Family, Bow-Tie.</w:t>
      </w:r>
    </w:p>
    <w:p>
      <w:pPr>
        <w:spacing w:before="150"/>
      </w:pPr>
      <w:r>
        <w:rPr>
          <w:b/>
          <w:bCs/>
        </w:rPr>
        <w:t xml:space="preserve">Leadership Project (Recommended)</w:t>
      </w:r>
    </w:p>
    <w:p>
      <w:pPr>
        <w:spacing w:after="100"/>
      </w:pPr>
      <w:r>
        <w:t xml:space="preserve">Students identify and execute a leadership project applying course frameworks. Due Week 11-12.</w:t>
      </w:r>
    </w:p>
    <w:p>
      <w:pPr>
        <w:spacing w:before="150"/>
      </w:pPr>
      <w:r>
        <w:rPr>
          <w:b/>
          <w:bCs/>
        </w:rPr>
        <w:t xml:space="preserve">Personal Mission Statement (Week 11)</w:t>
      </w:r>
    </w:p>
    <w:p>
      <w:pPr>
        <w:spacing w:after="100"/>
      </w:pPr>
      <w:r>
        <w:t xml:space="preserve">Students write a personal mission statement integrating course concepts.</w:t>
      </w:r>
    </w:p>
    <w:p>
      <w:pPr>
        <w:spacing w:before="150"/>
      </w:pPr>
      <w:r>
        <w:rPr>
          <w:b/>
          <w:bCs/>
        </w:rPr>
        <w:t xml:space="preserve">Final Presentation (Optional)</w:t>
      </w:r>
    </w:p>
    <w:p>
      <w:pPr>
        <w:spacing w:after="200"/>
      </w:pPr>
      <w:r>
        <w:t xml:space="preserve">Students present key learnings and leadership plan to the group.</w:t>
      </w:r>
    </w:p>
    <w:p>
      <w:pPr>
        <w:pStyle w:val="Heading1"/>
        <w:spacing w:before="400" w:after="200"/>
      </w:pPr>
      <w:r>
        <w:rPr>
          <w:b/>
          <w:bCs/>
          <w:color w:val="1B4F72"/>
          <w:sz w:val="32"/>
          <w:szCs w:val="32"/>
        </w:rPr>
        <w:t xml:space="preserve">Required Materials</w:t>
      </w:r>
    </w:p>
    <w:p>
      <w:pPr>
        <w:spacing w:before="100"/>
      </w:pPr>
      <w:r>
        <w:rPr>
          <w:b/>
          <w:bCs/>
        </w:rPr>
        <w:t xml:space="preserve">For Students:</w:t>
      </w:r>
    </w:p>
    <w:p>
      <w:pPr>
        <w:pStyle w:val="ListParagraph"/>
        <w:numPr>
          <w:ilvl w:val="0"/>
          <w:numId w:val="2"/>
        </w:numPr>
      </w:pPr>
      <w:r>
        <w:t xml:space="preserve">LeaderPrep: Teen Edition workbook (12 weekly chapters)</w:t>
      </w:r>
    </w:p>
    <w:p>
      <w:pPr>
        <w:pStyle w:val="ListParagraph"/>
        <w:numPr>
          <w:ilvl w:val="0"/>
          <w:numId w:val="2"/>
        </w:numPr>
      </w:pPr>
      <w:r>
        <w:t xml:space="preserve">Journal or notebook for reflection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Bible (NIV or preferred translation)</w:t>
      </w:r>
    </w:p>
    <w:p>
      <w:pPr>
        <w:spacing w:before="150"/>
      </w:pPr>
      <w:r>
        <w:rPr>
          <w:b/>
          <w:bCs/>
        </w:rPr>
        <w:t xml:space="preserve">For Facilitators:</w:t>
      </w:r>
    </w:p>
    <w:p>
      <w:pPr>
        <w:pStyle w:val="ListParagraph"/>
        <w:numPr>
          <w:ilvl w:val="0"/>
          <w:numId w:val="2"/>
        </w:numPr>
      </w:pPr>
      <w:r>
        <w:t xml:space="preserve">Facilitator Guide with teaching notes</w:t>
      </w:r>
    </w:p>
    <w:p>
      <w:pPr>
        <w:pStyle w:val="ListParagraph"/>
        <w:numPr>
          <w:ilvl w:val="0"/>
          <w:numId w:val="2"/>
        </w:numPr>
      </w:pPr>
      <w:r>
        <w:t xml:space="preserve">Framework reference cards (printable)</w:t>
      </w:r>
    </w:p>
    <w:p>
      <w:pPr>
        <w:pStyle w:val="ListParagraph"/>
        <w:numPr>
          <w:ilvl w:val="0"/>
          <w:numId w:val="2"/>
        </w:numPr>
      </w:pPr>
      <w:r>
        <w:t xml:space="preserve">Discussion question bank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Assessment rubrics (optional)</w:t>
      </w:r>
    </w:p>
    <w:p>
      <w:pPr>
        <w:pStyle w:val="Heading1"/>
        <w:spacing w:before="400" w:after="200"/>
      </w:pPr>
      <w:r>
        <w:rPr>
          <w:b/>
          <w:bCs/>
          <w:color w:val="1B4F72"/>
          <w:sz w:val="32"/>
          <w:szCs w:val="32"/>
        </w:rPr>
        <w:t xml:space="preserve">Support &amp; Resources</w:t>
      </w:r>
    </w:p>
    <w:p>
      <w:pPr>
        <w:spacing w:after="100"/>
      </w:pPr>
      <w:r>
        <w:t xml:space="preserve">Additional resources and support available at:</w:t>
      </w:r>
    </w:p>
    <w:p>
      <w:pPr>
        <w:spacing w:after="100"/>
      </w:pPr>
      <w:r>
        <w:rPr>
          <w:color w:val="2E86AB"/>
        </w:rPr>
        <w:t xml:space="preserve">www.anchored-institute.org</w:t>
      </w:r>
    </w:p>
    <w:p>
      <w:pPr>
        <w:spacing w:after="200"/>
      </w:pPr>
      <w:r>
        <w:t xml:space="preserve">For curriculum questions or bulk ordering, contact The Anchored Institute.</w:t>
      </w:r>
    </w:p>
    <w:p>
      <w:pPr>
        <w:spacing w:before="300"/>
        <w:jc w:val="center"/>
      </w:pPr>
      <w:r>
        <w:rPr>
          <w:color w:val="666666"/>
        </w:rPr>
        <w:t xml:space="preserve">───────────────────</w:t>
      </w:r>
    </w:p>
    <w:p>
      <w:pPr>
        <w:spacing w:before="100"/>
        <w:jc w:val="center"/>
      </w:pPr>
      <w:r>
        <w:rPr>
          <w:i/>
          <w:iCs/>
          <w:color w:val="666666"/>
          <w:sz w:val="20"/>
          <w:szCs w:val="20"/>
        </w:rPr>
        <w:t xml:space="preserve">© 2025 The Anchored Institute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20"/>
        <w:szCs w:val="20"/>
      </w:rPr>
      <w:t xml:space="preserve">Page </w:t>
    </w:r>
    <w:r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20"/>
        <w:szCs w:val="20"/>
      </w:rPr>
      <w:t xml:space="preserve">LeaderPrep: Teen Edition | Course 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2026-01-28T23:38:03.523Z</dcterms:created>
  <dcterms:modified xsi:type="dcterms:W3CDTF">2026-01-28T23:38:03.524Z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